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6F" w:rsidRPr="0020456F" w:rsidRDefault="004D41D2" w:rsidP="0020456F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>По состоянию на 31</w:t>
      </w:r>
      <w:bookmarkStart w:id="0" w:name="_GoBack"/>
      <w:bookmarkEnd w:id="0"/>
      <w:r w:rsidR="0020456F" w:rsidRPr="0020456F">
        <w:rPr>
          <w:b w:val="0"/>
          <w:i/>
        </w:rPr>
        <w:t>.10.2022г.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90D04">
        <w:rPr>
          <w:b/>
        </w:rPr>
        <w:t>октябре</w:t>
      </w:r>
      <w:r>
        <w:rPr>
          <w:b/>
        </w:rPr>
        <w:t xml:space="preserve"> 2022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F61265" w:rsidTr="00752C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265" w:rsidRDefault="00F12DA6" w:rsidP="00752C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126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265" w:rsidRDefault="00F61265" w:rsidP="00752C8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265" w:rsidRDefault="00F61265" w:rsidP="0075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03.10.2022</w:t>
            </w:r>
          </w:p>
          <w:p w:rsidR="00F61265" w:rsidRDefault="00F61265" w:rsidP="00752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265" w:rsidRDefault="00F61265" w:rsidP="0075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265" w:rsidRDefault="00F61265" w:rsidP="0075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61265" w:rsidRDefault="00F61265" w:rsidP="0075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61265" w:rsidRDefault="00F61265" w:rsidP="0075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61265" w:rsidRDefault="00F61265" w:rsidP="0075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265" w:rsidRPr="00567E5B" w:rsidRDefault="00F61265" w:rsidP="00F61265">
            <w:pPr>
              <w:ind w:firstLine="175"/>
              <w:jc w:val="both"/>
              <w:rPr>
                <w:iCs/>
                <w:szCs w:val="28"/>
              </w:rPr>
            </w:pPr>
            <w:r w:rsidRPr="00567E5B">
              <w:rPr>
                <w:rFonts w:eastAsia="Calibri"/>
                <w:bCs/>
                <w:szCs w:val="28"/>
                <w:lang w:eastAsia="en-US"/>
              </w:rPr>
              <w:t>1.</w:t>
            </w:r>
            <w:r w:rsidRPr="00567E5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bookmarkStart w:id="1" w:name="_Hlk114667411"/>
            <w:r w:rsidRPr="00567E5B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567E5B">
              <w:rPr>
                <w:iCs/>
                <w:szCs w:val="28"/>
              </w:rPr>
              <w:t>Тверской области</w:t>
            </w:r>
            <w:r w:rsidRPr="00567E5B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567E5B">
              <w:rPr>
                <w:iCs/>
                <w:szCs w:val="28"/>
              </w:rPr>
              <w:t>Тверской области</w:t>
            </w:r>
            <w:r w:rsidRPr="00567E5B">
              <w:rPr>
                <w:szCs w:val="28"/>
              </w:rPr>
              <w:t xml:space="preserve"> проекта постановления Законодательного Собрания Тверской области «О назначении на должности мировых судей </w:t>
            </w:r>
            <w:r w:rsidRPr="00567E5B">
              <w:rPr>
                <w:iCs/>
                <w:szCs w:val="28"/>
              </w:rPr>
              <w:t>Тверской области</w:t>
            </w:r>
            <w:r w:rsidRPr="00567E5B">
              <w:rPr>
                <w:szCs w:val="28"/>
              </w:rPr>
              <w:t>»</w:t>
            </w:r>
            <w:bookmarkEnd w:id="1"/>
            <w:r w:rsidRPr="00567E5B">
              <w:rPr>
                <w:iCs/>
                <w:szCs w:val="28"/>
              </w:rPr>
              <w:t>.</w:t>
            </w:r>
          </w:p>
          <w:p w:rsidR="00F61265" w:rsidRPr="00567E5B" w:rsidRDefault="00F61265" w:rsidP="00F61265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Cs w:val="28"/>
                <w:lang w:eastAsia="en-US"/>
              </w:rPr>
            </w:pPr>
            <w:r w:rsidRPr="00567E5B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F61265" w:rsidRPr="00567E5B" w:rsidRDefault="00F61265" w:rsidP="00F61265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567E5B">
              <w:rPr>
                <w:rFonts w:eastAsia="Calibri"/>
                <w:bCs/>
                <w:szCs w:val="28"/>
                <w:lang w:eastAsia="en-US"/>
              </w:rPr>
              <w:t>2. О проекте закона Тверской области «О внесении изменений в закон Тверской области «О статусе депутата Законодательного Собрания Тверской области» (2 чтение).</w:t>
            </w:r>
          </w:p>
          <w:p w:rsidR="00F61265" w:rsidRPr="00567E5B" w:rsidRDefault="00F61265" w:rsidP="00F61265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567E5B">
              <w:rPr>
                <w:rFonts w:eastAsia="Calibri"/>
                <w:bCs/>
                <w:szCs w:val="28"/>
                <w:lang w:eastAsia="en-US"/>
              </w:rPr>
              <w:t xml:space="preserve">3. О проекте закона Тверской области «О внесении изменений в закон Тверской области «О Комиссии Законодательного Собрания Тверской области по </w:t>
            </w:r>
            <w:proofErr w:type="gramStart"/>
            <w:r w:rsidRPr="00567E5B">
              <w:rPr>
                <w:rFonts w:eastAsia="Calibri"/>
                <w:bCs/>
                <w:szCs w:val="28"/>
                <w:lang w:eastAsia="en-US"/>
              </w:rPr>
              <w:t>контролю за</w:t>
            </w:r>
            <w:proofErr w:type="gramEnd"/>
            <w:r w:rsidRPr="00567E5B">
              <w:rPr>
                <w:rFonts w:eastAsia="Calibri"/>
                <w:bCs/>
                <w:szCs w:val="28"/>
                <w:lang w:eastAsia="en-US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области» (2 чтение).</w:t>
            </w:r>
          </w:p>
          <w:p w:rsidR="00F61265" w:rsidRPr="00567E5B" w:rsidRDefault="00F61265" w:rsidP="00F61265">
            <w:pPr>
              <w:ind w:firstLine="175"/>
              <w:jc w:val="both"/>
              <w:rPr>
                <w:iCs/>
                <w:szCs w:val="28"/>
              </w:rPr>
            </w:pPr>
            <w:r w:rsidRPr="00567E5B">
              <w:rPr>
                <w:rFonts w:eastAsia="Calibri"/>
                <w:bCs/>
                <w:szCs w:val="28"/>
                <w:lang w:eastAsia="en-US"/>
              </w:rPr>
              <w:t>4.</w:t>
            </w:r>
            <w:r w:rsidRPr="00567E5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567E5B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567E5B">
              <w:rPr>
                <w:iCs/>
                <w:szCs w:val="28"/>
              </w:rPr>
              <w:t>Тверской области</w:t>
            </w:r>
            <w:r w:rsidRPr="00567E5B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567E5B">
              <w:rPr>
                <w:iCs/>
                <w:szCs w:val="28"/>
              </w:rPr>
              <w:t>Тверской области</w:t>
            </w:r>
            <w:r w:rsidRPr="00567E5B">
              <w:rPr>
                <w:szCs w:val="28"/>
              </w:rPr>
              <w:t xml:space="preserve"> проекта постановления Законодательного Собрания Тверской области «О внесении изменения в постановление Законодательного Собрания </w:t>
            </w:r>
            <w:r w:rsidRPr="00567E5B">
              <w:rPr>
                <w:iCs/>
                <w:szCs w:val="28"/>
              </w:rPr>
              <w:t>Тверской области</w:t>
            </w:r>
            <w:r w:rsidRPr="00567E5B">
              <w:rPr>
                <w:szCs w:val="28"/>
              </w:rPr>
              <w:t xml:space="preserve"> «О выявлении </w:t>
            </w:r>
            <w:r w:rsidRPr="00567E5B">
              <w:rPr>
                <w:szCs w:val="28"/>
              </w:rPr>
              <w:lastRenderedPageBreak/>
              <w:t xml:space="preserve">мнения населения о переименовании населенных пунктов </w:t>
            </w:r>
            <w:proofErr w:type="spellStart"/>
            <w:r w:rsidRPr="00567E5B">
              <w:rPr>
                <w:szCs w:val="28"/>
              </w:rPr>
              <w:t>Селижаровского</w:t>
            </w:r>
            <w:proofErr w:type="spellEnd"/>
            <w:r w:rsidRPr="00567E5B">
              <w:rPr>
                <w:szCs w:val="28"/>
              </w:rPr>
              <w:t xml:space="preserve"> муниципального округа Тверской области»</w:t>
            </w:r>
            <w:r w:rsidRPr="00567E5B">
              <w:rPr>
                <w:iCs/>
                <w:szCs w:val="28"/>
              </w:rPr>
              <w:t>.</w:t>
            </w:r>
          </w:p>
          <w:p w:rsidR="00F61265" w:rsidRDefault="00F61265" w:rsidP="00813ED0">
            <w:pPr>
              <w:autoSpaceDE w:val="0"/>
              <w:autoSpaceDN w:val="0"/>
              <w:adjustRightInd w:val="0"/>
              <w:ind w:firstLine="175"/>
              <w:jc w:val="both"/>
              <w:rPr>
                <w:szCs w:val="28"/>
              </w:rPr>
            </w:pPr>
            <w:r w:rsidRPr="00567E5B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813ED0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F12DA6" w:rsidTr="004B323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A6" w:rsidRDefault="00F12DA6" w:rsidP="004B323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A6" w:rsidRDefault="00F12DA6" w:rsidP="004B323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A6" w:rsidRDefault="00F12DA6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</w:t>
            </w:r>
          </w:p>
          <w:p w:rsidR="00F12DA6" w:rsidRDefault="00F12DA6" w:rsidP="004B3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A6" w:rsidRDefault="00F12DA6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A6" w:rsidRDefault="00F12DA6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12DA6" w:rsidRDefault="00F12DA6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12DA6" w:rsidRDefault="00F12DA6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12DA6" w:rsidRDefault="00F12DA6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7A3" w:rsidRPr="002847A3" w:rsidRDefault="002847A3" w:rsidP="002847A3">
            <w:pPr>
              <w:ind w:right="-2" w:firstLine="317"/>
              <w:jc w:val="both"/>
              <w:rPr>
                <w:bCs/>
                <w:szCs w:val="28"/>
              </w:rPr>
            </w:pPr>
            <w:r w:rsidRPr="002847A3">
              <w:rPr>
                <w:bCs/>
                <w:szCs w:val="28"/>
              </w:rPr>
              <w:t xml:space="preserve">1. </w:t>
            </w:r>
            <w:bookmarkStart w:id="2" w:name="_Hlk115442766"/>
            <w:r w:rsidRPr="002847A3">
              <w:rPr>
                <w:bCs/>
                <w:szCs w:val="28"/>
              </w:rPr>
              <w:t>О проекте закона Тверской области «О внесении изменения в статью 2 закона Тверской области «О видах объектов регионального и местного значения, подлежащих отображению в документах территориального планирования»</w:t>
            </w:r>
            <w:bookmarkStart w:id="3" w:name="_Hlk115101195"/>
            <w:r w:rsidRPr="002847A3">
              <w:rPr>
                <w:bCs/>
                <w:szCs w:val="28"/>
              </w:rPr>
              <w:t xml:space="preserve"> </w:t>
            </w:r>
            <w:bookmarkEnd w:id="2"/>
            <w:r w:rsidRPr="002847A3">
              <w:rPr>
                <w:bCs/>
                <w:szCs w:val="28"/>
              </w:rPr>
              <w:t>(1 и 2 чтения).</w:t>
            </w:r>
          </w:p>
          <w:p w:rsidR="002847A3" w:rsidRPr="002847A3" w:rsidRDefault="002847A3" w:rsidP="002847A3">
            <w:pPr>
              <w:ind w:right="-2" w:firstLine="317"/>
              <w:jc w:val="both"/>
              <w:rPr>
                <w:bCs/>
                <w:i/>
                <w:iCs/>
                <w:szCs w:val="28"/>
              </w:rPr>
            </w:pPr>
            <w:r w:rsidRPr="002847A3">
              <w:rPr>
                <w:bCs/>
                <w:i/>
                <w:iCs/>
                <w:szCs w:val="28"/>
              </w:rPr>
              <w:t>Вносит Губернатор Тверской области</w:t>
            </w:r>
            <w:bookmarkEnd w:id="3"/>
            <w:r w:rsidR="00886908">
              <w:rPr>
                <w:bCs/>
                <w:i/>
                <w:iCs/>
                <w:szCs w:val="28"/>
              </w:rPr>
              <w:t>.</w:t>
            </w:r>
          </w:p>
          <w:p w:rsidR="002847A3" w:rsidRPr="002847A3" w:rsidRDefault="002847A3" w:rsidP="002847A3">
            <w:pPr>
              <w:ind w:right="-2" w:firstLine="317"/>
              <w:jc w:val="both"/>
              <w:rPr>
                <w:bCs/>
                <w:szCs w:val="28"/>
                <w:lang w:bidi="ru-RU"/>
              </w:rPr>
            </w:pPr>
            <w:r w:rsidRPr="002847A3">
              <w:rPr>
                <w:bCs/>
                <w:szCs w:val="28"/>
              </w:rPr>
              <w:t xml:space="preserve">2. О проекте закона Тверской области </w:t>
            </w:r>
            <w:r w:rsidRPr="002847A3">
              <w:rPr>
                <w:bCs/>
                <w:szCs w:val="28"/>
                <w:lang w:bidi="ru-RU"/>
              </w:rPr>
              <w:t xml:space="preserve">«О признании утратившими силу отдельных законов Тверской области и отдельных положений законов Тверской области, а также о 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Федерации» (1 и 2 чтения).  </w:t>
            </w:r>
          </w:p>
          <w:p w:rsidR="002847A3" w:rsidRPr="002847A3" w:rsidRDefault="002847A3" w:rsidP="002847A3">
            <w:pPr>
              <w:ind w:right="-2" w:firstLine="317"/>
              <w:jc w:val="both"/>
              <w:rPr>
                <w:bCs/>
                <w:i/>
                <w:iCs/>
                <w:szCs w:val="28"/>
                <w:lang w:bidi="ru-RU"/>
              </w:rPr>
            </w:pPr>
            <w:r w:rsidRPr="002847A3">
              <w:rPr>
                <w:bCs/>
                <w:i/>
                <w:iCs/>
                <w:szCs w:val="28"/>
                <w:lang w:bidi="ru-RU"/>
              </w:rPr>
              <w:t>Вносит Губернатор Тверской области</w:t>
            </w:r>
            <w:r w:rsidR="00886908">
              <w:rPr>
                <w:bCs/>
                <w:i/>
                <w:iCs/>
                <w:szCs w:val="28"/>
                <w:lang w:bidi="ru-RU"/>
              </w:rPr>
              <w:t>.</w:t>
            </w:r>
          </w:p>
          <w:p w:rsidR="002847A3" w:rsidRPr="002847A3" w:rsidRDefault="002847A3" w:rsidP="002847A3">
            <w:pPr>
              <w:ind w:right="-2" w:firstLine="317"/>
              <w:jc w:val="both"/>
              <w:rPr>
                <w:bCs/>
                <w:szCs w:val="28"/>
              </w:rPr>
            </w:pPr>
            <w:r w:rsidRPr="002847A3">
              <w:rPr>
                <w:bCs/>
                <w:szCs w:val="28"/>
              </w:rPr>
              <w:t>3. Об информации Министерства строительства Тверской области «О ходе выполнения мероприятий региональной программы «Адресная программа Тверской области по переселению граждан из аварийного жилищного фонда на 2019 - 2025 годы» в рамках реализации национального проекта «Жилье и городская среда».</w:t>
            </w:r>
          </w:p>
          <w:p w:rsidR="002847A3" w:rsidRPr="002847A3" w:rsidRDefault="002847A3" w:rsidP="002847A3">
            <w:pPr>
              <w:ind w:right="-2" w:firstLine="317"/>
              <w:jc w:val="both"/>
              <w:rPr>
                <w:bCs/>
                <w:szCs w:val="28"/>
              </w:rPr>
            </w:pPr>
            <w:r w:rsidRPr="002847A3">
              <w:rPr>
                <w:bCs/>
                <w:szCs w:val="28"/>
              </w:rPr>
              <w:t>4. Об информации Министерства строительства Тверской области «О реализации государственной программы «Создание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 на 2019 - 2024 годы» в 2022 году.</w:t>
            </w:r>
          </w:p>
          <w:p w:rsidR="002847A3" w:rsidRPr="002847A3" w:rsidRDefault="002847A3" w:rsidP="002847A3">
            <w:pPr>
              <w:ind w:right="-2" w:firstLine="317"/>
              <w:jc w:val="both"/>
              <w:rPr>
                <w:szCs w:val="28"/>
              </w:rPr>
            </w:pPr>
            <w:r w:rsidRPr="002847A3">
              <w:rPr>
                <w:bCs/>
                <w:iCs/>
                <w:szCs w:val="28"/>
              </w:rPr>
              <w:t xml:space="preserve">5. </w:t>
            </w:r>
            <w:bookmarkStart w:id="4" w:name="_Hlk17206796"/>
            <w:r w:rsidRPr="002847A3">
              <w:rPr>
                <w:szCs w:val="28"/>
              </w:rPr>
              <w:t xml:space="preserve">Об информации Правительства Тверской области </w:t>
            </w:r>
            <w:r w:rsidR="00886908">
              <w:rPr>
                <w:szCs w:val="28"/>
              </w:rPr>
              <w:t xml:space="preserve">             </w:t>
            </w:r>
            <w:r w:rsidRPr="002847A3">
              <w:rPr>
                <w:szCs w:val="28"/>
              </w:rPr>
              <w:t>«Об итогах подготовки к прохождению осенне-зимнего периода и начале прохождения отопительного периода 2022-2023 годов</w:t>
            </w:r>
            <w:bookmarkEnd w:id="4"/>
            <w:r w:rsidRPr="002847A3">
              <w:rPr>
                <w:szCs w:val="28"/>
              </w:rPr>
              <w:t>».</w:t>
            </w:r>
          </w:p>
          <w:p w:rsidR="002847A3" w:rsidRPr="002847A3" w:rsidRDefault="002847A3" w:rsidP="002847A3">
            <w:pPr>
              <w:ind w:right="-2" w:firstLine="317"/>
              <w:jc w:val="both"/>
              <w:rPr>
                <w:szCs w:val="28"/>
              </w:rPr>
            </w:pPr>
            <w:r w:rsidRPr="002847A3">
              <w:rPr>
                <w:szCs w:val="28"/>
              </w:rPr>
              <w:t>6. Об информации Министерства энергетики и жилищно-</w:t>
            </w:r>
            <w:r w:rsidRPr="002847A3">
              <w:rPr>
                <w:szCs w:val="28"/>
              </w:rPr>
              <w:lastRenderedPageBreak/>
              <w:t xml:space="preserve">коммунального хозяйства Тверской области </w:t>
            </w:r>
            <w:bookmarkStart w:id="5" w:name="_Hlk115442656"/>
            <w:r w:rsidRPr="002847A3">
              <w:rPr>
                <w:szCs w:val="28"/>
              </w:rPr>
              <w:t>«О реализации закона Тверской области «Об отдельных вопросах государственного регулирования тарифов на тепловую энергию (мощность), теплоноситель».</w:t>
            </w:r>
            <w:bookmarkEnd w:id="5"/>
          </w:p>
          <w:p w:rsidR="002847A3" w:rsidRPr="002847A3" w:rsidRDefault="002847A3" w:rsidP="002847A3">
            <w:pPr>
              <w:ind w:right="-2" w:firstLine="317"/>
              <w:jc w:val="both"/>
              <w:rPr>
                <w:szCs w:val="28"/>
              </w:rPr>
            </w:pPr>
            <w:r w:rsidRPr="002847A3">
              <w:rPr>
                <w:szCs w:val="28"/>
              </w:rPr>
              <w:t xml:space="preserve">7. О проекте федерального закона </w:t>
            </w:r>
            <w:bookmarkStart w:id="6" w:name="_Hlk115101797"/>
            <w:r w:rsidRPr="002847A3">
              <w:rPr>
                <w:szCs w:val="28"/>
              </w:rPr>
              <w:t>№ 168840-8 «О внесении изменений в часть 10 статьи 55</w:t>
            </w:r>
            <w:r w:rsidRPr="002847A3">
              <w:rPr>
                <w:szCs w:val="28"/>
                <w:vertAlign w:val="superscript"/>
              </w:rPr>
              <w:t>5-1</w:t>
            </w:r>
            <w:r w:rsidRPr="002847A3">
              <w:rPr>
                <w:szCs w:val="28"/>
              </w:rPr>
              <w:t xml:space="preserve"> и статью 55</w:t>
            </w:r>
            <w:r w:rsidRPr="002847A3">
              <w:rPr>
                <w:szCs w:val="28"/>
                <w:vertAlign w:val="superscript"/>
              </w:rPr>
              <w:t>16</w:t>
            </w:r>
            <w:r w:rsidRPr="002847A3">
              <w:rPr>
                <w:szCs w:val="28"/>
              </w:rPr>
              <w:t xml:space="preserve"> Градостроительного кодекса Российской Федерации» (об уточнении отдельных вопросов саморегулирования в области строительства)</w:t>
            </w:r>
            <w:bookmarkEnd w:id="6"/>
            <w:r w:rsidRPr="002847A3">
              <w:rPr>
                <w:szCs w:val="28"/>
              </w:rPr>
              <w:t>.</w:t>
            </w:r>
          </w:p>
          <w:p w:rsidR="00F12DA6" w:rsidRDefault="002847A3" w:rsidP="00886908">
            <w:pPr>
              <w:ind w:right="-2" w:firstLine="317"/>
              <w:jc w:val="both"/>
              <w:rPr>
                <w:szCs w:val="28"/>
              </w:rPr>
            </w:pPr>
            <w:r w:rsidRPr="002847A3">
              <w:rPr>
                <w:szCs w:val="28"/>
              </w:rPr>
              <w:t xml:space="preserve">8. </w:t>
            </w:r>
            <w:bookmarkStart w:id="7" w:name="_Hlk115435719"/>
            <w:r w:rsidRPr="002847A3">
              <w:rPr>
                <w:szCs w:val="28"/>
              </w:rPr>
              <w:t xml:space="preserve">О соблюдении правил землепользования и застройки на территории города Твери и </w:t>
            </w:r>
            <w:bookmarkStart w:id="8" w:name="_Hlk115442599"/>
            <w:r w:rsidRPr="002847A3">
              <w:rPr>
                <w:szCs w:val="28"/>
              </w:rPr>
              <w:t>Калининского муниципального района Тверской области</w:t>
            </w:r>
            <w:bookmarkEnd w:id="8"/>
            <w:r w:rsidRPr="002847A3">
              <w:rPr>
                <w:szCs w:val="28"/>
              </w:rPr>
              <w:t xml:space="preserve"> (выезд в ЖК «Удача Юго-Запад», деревня </w:t>
            </w:r>
            <w:proofErr w:type="spellStart"/>
            <w:r w:rsidRPr="002847A3">
              <w:rPr>
                <w:szCs w:val="28"/>
              </w:rPr>
              <w:t>Кривцово</w:t>
            </w:r>
            <w:proofErr w:type="spellEnd"/>
            <w:r w:rsidRPr="002847A3">
              <w:rPr>
                <w:szCs w:val="28"/>
              </w:rPr>
              <w:t xml:space="preserve">, </w:t>
            </w:r>
            <w:proofErr w:type="spellStart"/>
            <w:r w:rsidRPr="002847A3">
              <w:rPr>
                <w:szCs w:val="28"/>
              </w:rPr>
              <w:t>Никулинское</w:t>
            </w:r>
            <w:proofErr w:type="spellEnd"/>
            <w:r w:rsidRPr="002847A3">
              <w:rPr>
                <w:szCs w:val="28"/>
              </w:rPr>
              <w:t xml:space="preserve"> сельское поселение Калининского района Тверской области)</w:t>
            </w:r>
            <w:bookmarkEnd w:id="7"/>
            <w:r w:rsidRPr="002847A3">
              <w:rPr>
                <w:szCs w:val="28"/>
              </w:rPr>
              <w:t>.</w:t>
            </w:r>
          </w:p>
        </w:tc>
      </w:tr>
      <w:tr w:rsidR="001A5557" w:rsidTr="004B323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57" w:rsidRDefault="00C347D0" w:rsidP="004B323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1A555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57" w:rsidRDefault="001A5557" w:rsidP="004B323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57" w:rsidRDefault="001A5557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11.10.2022</w:t>
            </w:r>
          </w:p>
          <w:p w:rsidR="001A5557" w:rsidRDefault="001A5557" w:rsidP="004B3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57" w:rsidRDefault="001A5557" w:rsidP="00C4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23D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C423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57" w:rsidRDefault="001A5557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A5557" w:rsidRDefault="001A5557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A5557" w:rsidRDefault="001A5557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A5557" w:rsidRDefault="001A5557" w:rsidP="004B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557" w:rsidRPr="009A259F" w:rsidRDefault="001A5557" w:rsidP="004B3235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szCs w:val="28"/>
              </w:rPr>
            </w:pPr>
            <w:r w:rsidRPr="009A259F">
              <w:rPr>
                <w:szCs w:val="28"/>
              </w:rPr>
              <w:t>1.</w:t>
            </w:r>
            <w:r w:rsidRPr="009A259F">
              <w:rPr>
                <w:szCs w:val="28"/>
              </w:rPr>
              <w:tab/>
              <w:t>О проекте закона Тверской области «О внесении изменений в закон Тверской области «Об областном бюджете Тверской области на 2022 год и на плановый период 2023 и 2024 годов» (1 и 2 чтения).</w:t>
            </w:r>
          </w:p>
          <w:p w:rsidR="001A5557" w:rsidRPr="009A259F" w:rsidRDefault="001A5557" w:rsidP="004B3235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i/>
                <w:sz w:val="24"/>
                <w:szCs w:val="28"/>
              </w:rPr>
            </w:pPr>
            <w:r w:rsidRPr="009A259F">
              <w:rPr>
                <w:i/>
                <w:sz w:val="24"/>
                <w:szCs w:val="28"/>
              </w:rPr>
              <w:t>Вносит Правительство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1A5557" w:rsidRPr="009A259F" w:rsidRDefault="001A5557" w:rsidP="004B3235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szCs w:val="28"/>
              </w:rPr>
            </w:pPr>
            <w:r w:rsidRPr="009A259F">
              <w:rPr>
                <w:szCs w:val="28"/>
              </w:rPr>
              <w:t>2.</w:t>
            </w:r>
            <w:r w:rsidRPr="009A259F">
              <w:rPr>
                <w:szCs w:val="28"/>
              </w:rPr>
              <w:tab/>
              <w:t>О проекте закона Тверской области «О внесении изменений в закон Тверской области «О применении на территории Тверской области инвестиционного налогового вычета по налогу на прибыль организаций» (1 и 2 чтения).</w:t>
            </w:r>
          </w:p>
          <w:p w:rsidR="001A5557" w:rsidRPr="009A259F" w:rsidRDefault="001A5557" w:rsidP="004B3235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i/>
                <w:sz w:val="24"/>
                <w:szCs w:val="28"/>
              </w:rPr>
            </w:pPr>
            <w:r w:rsidRPr="009A259F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1A5557" w:rsidRPr="009A259F" w:rsidRDefault="001A5557" w:rsidP="004B3235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szCs w:val="28"/>
              </w:rPr>
            </w:pPr>
            <w:r w:rsidRPr="009A259F">
              <w:rPr>
                <w:szCs w:val="28"/>
              </w:rPr>
              <w:t>3.</w:t>
            </w:r>
            <w:r w:rsidRPr="009A259F">
              <w:rPr>
                <w:szCs w:val="28"/>
              </w:rPr>
              <w:tab/>
              <w:t>О проекте закона Тверской области «О внесении изменений в статью 2 закона Тверской области «О патентной системе налогообложения в Тверской области» и в закон Тверской области «О внесении изменения в статью 2 закона Тверской области «О патентной системе налогообложения в Тверской области» (1 и 2 чтения).</w:t>
            </w:r>
          </w:p>
          <w:p w:rsidR="001A5557" w:rsidRPr="009A259F" w:rsidRDefault="001A5557" w:rsidP="004B3235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i/>
                <w:sz w:val="24"/>
                <w:szCs w:val="28"/>
              </w:rPr>
            </w:pPr>
            <w:r w:rsidRPr="009A259F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1A5557" w:rsidRPr="009A259F" w:rsidRDefault="001A5557" w:rsidP="004B3235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szCs w:val="28"/>
              </w:rPr>
            </w:pPr>
            <w:r w:rsidRPr="009A259F">
              <w:rPr>
                <w:szCs w:val="28"/>
              </w:rPr>
              <w:t>4.</w:t>
            </w:r>
            <w:r w:rsidRPr="009A259F">
              <w:rPr>
                <w:szCs w:val="28"/>
              </w:rPr>
              <w:tab/>
              <w:t xml:space="preserve">Об информации Правительства Тверской области </w:t>
            </w:r>
            <w:r w:rsidR="00776520">
              <w:rPr>
                <w:szCs w:val="28"/>
              </w:rPr>
              <w:t xml:space="preserve">              </w:t>
            </w:r>
            <w:r w:rsidRPr="009A259F">
              <w:rPr>
                <w:szCs w:val="28"/>
              </w:rPr>
              <w:lastRenderedPageBreak/>
              <w:t>об исполнении областного бюджета Тверской области за первое полугодие 2022 года, в том числе в части исполнения расходов на реализацию национальных проектов.</w:t>
            </w:r>
          </w:p>
          <w:p w:rsidR="00776520" w:rsidRDefault="001A5557" w:rsidP="00886908">
            <w:pPr>
              <w:tabs>
                <w:tab w:val="left" w:pos="709"/>
                <w:tab w:val="left" w:pos="1134"/>
              </w:tabs>
              <w:ind w:firstLine="318"/>
              <w:contextualSpacing/>
              <w:jc w:val="both"/>
              <w:rPr>
                <w:szCs w:val="28"/>
              </w:rPr>
            </w:pPr>
            <w:r w:rsidRPr="009A259F">
              <w:rPr>
                <w:szCs w:val="28"/>
              </w:rPr>
              <w:t>5.</w:t>
            </w:r>
            <w:r w:rsidRPr="009A259F">
              <w:rPr>
                <w:szCs w:val="28"/>
              </w:rPr>
              <w:tab/>
              <w:t>Об информации Правительства Тверской области «О ходе реализации закона Тверской области «О налоге на имущество организаций».</w:t>
            </w:r>
          </w:p>
        </w:tc>
      </w:tr>
      <w:tr w:rsidR="00946853" w:rsidTr="006109C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53" w:rsidRDefault="00C347D0" w:rsidP="006109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4685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53" w:rsidRDefault="00946853" w:rsidP="006109C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53" w:rsidRDefault="00946853" w:rsidP="0061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26.10.2022</w:t>
            </w:r>
          </w:p>
          <w:p w:rsidR="00946853" w:rsidRDefault="00946853" w:rsidP="00610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53" w:rsidRDefault="00946853" w:rsidP="00286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6E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53" w:rsidRDefault="00946853" w:rsidP="0061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46853" w:rsidRDefault="00946853" w:rsidP="0061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46853" w:rsidRDefault="00946853" w:rsidP="0061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46853" w:rsidRDefault="00946853" w:rsidP="00610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EE1" w:rsidRPr="00286EE1" w:rsidRDefault="00286EE1" w:rsidP="00286EE1">
            <w:pPr>
              <w:ind w:firstLine="317"/>
              <w:jc w:val="both"/>
              <w:rPr>
                <w:szCs w:val="28"/>
              </w:rPr>
            </w:pPr>
            <w:r w:rsidRPr="00286EE1">
              <w:rPr>
                <w:szCs w:val="28"/>
              </w:rPr>
              <w:t>1. О реализации в Тверской области федеральных проектов из состава Национального проекта «Экология».</w:t>
            </w:r>
          </w:p>
          <w:p w:rsidR="00286EE1" w:rsidRPr="00286EE1" w:rsidRDefault="00286EE1" w:rsidP="00286EE1">
            <w:pPr>
              <w:ind w:firstLine="317"/>
              <w:jc w:val="both"/>
              <w:rPr>
                <w:szCs w:val="28"/>
              </w:rPr>
            </w:pPr>
            <w:r w:rsidRPr="00286EE1">
              <w:rPr>
                <w:szCs w:val="28"/>
              </w:rPr>
              <w:t>2. О проекте закона Тверской области «О внесении изменений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286EE1">
              <w:rPr>
                <w:szCs w:val="28"/>
              </w:rPr>
              <w:t>ств Тв</w:t>
            </w:r>
            <w:proofErr w:type="gramEnd"/>
            <w:r w:rsidRPr="00286EE1">
              <w:rPr>
                <w:szCs w:val="28"/>
              </w:rPr>
              <w:t>ерской области и стратегических обществ с ограниченной ответственностью Тверской области» (1 и 2 чтения).</w:t>
            </w:r>
          </w:p>
          <w:p w:rsidR="00286EE1" w:rsidRPr="00286EE1" w:rsidRDefault="00286EE1" w:rsidP="00286E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286EE1">
              <w:rPr>
                <w:i/>
                <w:sz w:val="24"/>
                <w:szCs w:val="28"/>
              </w:rPr>
              <w:t>Вносит Губернатор Тверской области</w:t>
            </w:r>
          </w:p>
          <w:p w:rsidR="00286EE1" w:rsidRPr="00286EE1" w:rsidRDefault="00286EE1" w:rsidP="00286EE1">
            <w:pPr>
              <w:ind w:firstLine="317"/>
              <w:jc w:val="both"/>
              <w:rPr>
                <w:szCs w:val="28"/>
              </w:rPr>
            </w:pPr>
            <w:r w:rsidRPr="00286EE1">
              <w:rPr>
                <w:szCs w:val="28"/>
              </w:rPr>
              <w:t>3. О проекте закона Тверской области «О внесении изменений в закон Тверской области «О государственном регулировании обеспечения плодородия земель сельскохозяйственного назначения в Тверской области» (1 и 2 чтения).</w:t>
            </w:r>
          </w:p>
          <w:p w:rsidR="00286EE1" w:rsidRPr="00286EE1" w:rsidRDefault="00286EE1" w:rsidP="00286EE1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286EE1">
              <w:rPr>
                <w:i/>
                <w:sz w:val="24"/>
                <w:szCs w:val="28"/>
              </w:rPr>
              <w:t>Вносит Губернатор Тверской области</w:t>
            </w:r>
          </w:p>
          <w:p w:rsidR="00946853" w:rsidRDefault="00286EE1" w:rsidP="00286EE1">
            <w:pPr>
              <w:ind w:firstLine="317"/>
              <w:jc w:val="both"/>
              <w:rPr>
                <w:szCs w:val="28"/>
              </w:rPr>
            </w:pPr>
            <w:r w:rsidRPr="00286EE1">
              <w:rPr>
                <w:szCs w:val="28"/>
              </w:rPr>
              <w:t xml:space="preserve">4. О поддержке обращения Законодательного собрания Ленинградской области к Председателю Правительства Российской Федерации М.В. </w:t>
            </w:r>
            <w:proofErr w:type="spellStart"/>
            <w:r w:rsidRPr="00286EE1">
              <w:rPr>
                <w:szCs w:val="28"/>
              </w:rPr>
              <w:t>Мишустину</w:t>
            </w:r>
            <w:proofErr w:type="spellEnd"/>
            <w:r w:rsidRPr="00286EE1">
              <w:rPr>
                <w:szCs w:val="28"/>
              </w:rPr>
              <w:t xml:space="preserve"> по вопросу о включении реконструкции (модернизации), капитального ремонта бань, находящихся в муниципальной собственности, в перечень направлений, реализуемых в рамках государственной программы Российской Федерации «Комплексное развитие сельских территорий», посредством субсидирования за счет средств федерального бюджета.</w:t>
            </w:r>
          </w:p>
        </w:tc>
      </w:tr>
    </w:tbl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C7440C" w:rsidRDefault="00D1328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13</w:t>
      </w:r>
      <w:r w:rsidR="006426F5">
        <w:rPr>
          <w:b/>
          <w:snapToGrid w:val="0"/>
          <w:szCs w:val="28"/>
        </w:rPr>
        <w:t xml:space="preserve"> </w:t>
      </w:r>
      <w:r w:rsidR="00813ED0">
        <w:rPr>
          <w:b/>
          <w:snapToGrid w:val="0"/>
          <w:szCs w:val="28"/>
        </w:rPr>
        <w:t>октябр</w:t>
      </w:r>
      <w:r w:rsidR="00F50242">
        <w:rPr>
          <w:b/>
          <w:snapToGrid w:val="0"/>
          <w:szCs w:val="28"/>
        </w:rPr>
        <w:t>я</w:t>
      </w:r>
      <w:r w:rsidR="00AF732A">
        <w:rPr>
          <w:b/>
          <w:snapToGrid w:val="0"/>
          <w:szCs w:val="28"/>
        </w:rPr>
        <w:t xml:space="preserve"> 2022 года – заседание Законодательного Собрания Тверской области</w:t>
      </w:r>
    </w:p>
    <w:p w:rsidR="00286EE1" w:rsidRDefault="00286EE1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комитетов\2022\график </w:t>
      </w:r>
      <w:r w:rsidR="00F90D04">
        <w:rPr>
          <w:noProof/>
          <w:snapToGrid w:val="0"/>
          <w:sz w:val="16"/>
          <w:szCs w:val="28"/>
        </w:rPr>
        <w:t>октября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4D41D2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29"/>
  </w:num>
  <w:num w:numId="5">
    <w:abstractNumId w:val="19"/>
  </w:num>
  <w:num w:numId="6">
    <w:abstractNumId w:val="30"/>
  </w:num>
  <w:num w:numId="7">
    <w:abstractNumId w:val="26"/>
  </w:num>
  <w:num w:numId="8">
    <w:abstractNumId w:val="1"/>
  </w:num>
  <w:num w:numId="9">
    <w:abstractNumId w:val="20"/>
  </w:num>
  <w:num w:numId="10">
    <w:abstractNumId w:val="10"/>
  </w:num>
  <w:num w:numId="11">
    <w:abstractNumId w:val="23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28"/>
  </w:num>
  <w:num w:numId="21">
    <w:abstractNumId w:val="6"/>
  </w:num>
  <w:num w:numId="22">
    <w:abstractNumId w:val="0"/>
  </w:num>
  <w:num w:numId="23">
    <w:abstractNumId w:val="24"/>
  </w:num>
  <w:num w:numId="24">
    <w:abstractNumId w:val="25"/>
  </w:num>
  <w:num w:numId="25">
    <w:abstractNumId w:val="11"/>
  </w:num>
  <w:num w:numId="26">
    <w:abstractNumId w:val="27"/>
  </w:num>
  <w:num w:numId="27">
    <w:abstractNumId w:val="15"/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13632"/>
    <w:rsid w:val="000972EA"/>
    <w:rsid w:val="000D3890"/>
    <w:rsid w:val="000D4328"/>
    <w:rsid w:val="000E43AF"/>
    <w:rsid w:val="00123CF8"/>
    <w:rsid w:val="00157732"/>
    <w:rsid w:val="00184AEF"/>
    <w:rsid w:val="00185E3A"/>
    <w:rsid w:val="00191589"/>
    <w:rsid w:val="001A0903"/>
    <w:rsid w:val="001A5557"/>
    <w:rsid w:val="001C3FF5"/>
    <w:rsid w:val="001C48E1"/>
    <w:rsid w:val="001D6B64"/>
    <w:rsid w:val="0020456F"/>
    <w:rsid w:val="002847A3"/>
    <w:rsid w:val="00286EE1"/>
    <w:rsid w:val="00386811"/>
    <w:rsid w:val="003C029C"/>
    <w:rsid w:val="004144F5"/>
    <w:rsid w:val="004316B0"/>
    <w:rsid w:val="00431D15"/>
    <w:rsid w:val="0048473B"/>
    <w:rsid w:val="0049277F"/>
    <w:rsid w:val="004936F3"/>
    <w:rsid w:val="004D41D2"/>
    <w:rsid w:val="004D6ECA"/>
    <w:rsid w:val="004D7F02"/>
    <w:rsid w:val="004F1FE5"/>
    <w:rsid w:val="005425F8"/>
    <w:rsid w:val="00560B55"/>
    <w:rsid w:val="0056349A"/>
    <w:rsid w:val="00567E5B"/>
    <w:rsid w:val="0057510E"/>
    <w:rsid w:val="005E4A4B"/>
    <w:rsid w:val="005F6A83"/>
    <w:rsid w:val="00605692"/>
    <w:rsid w:val="00617552"/>
    <w:rsid w:val="006426F5"/>
    <w:rsid w:val="00650724"/>
    <w:rsid w:val="00665185"/>
    <w:rsid w:val="006A6502"/>
    <w:rsid w:val="006A6849"/>
    <w:rsid w:val="006C2CC1"/>
    <w:rsid w:val="00735BB4"/>
    <w:rsid w:val="00776520"/>
    <w:rsid w:val="00813ED0"/>
    <w:rsid w:val="00840E6A"/>
    <w:rsid w:val="00886908"/>
    <w:rsid w:val="008D551A"/>
    <w:rsid w:val="00920AC3"/>
    <w:rsid w:val="00926E94"/>
    <w:rsid w:val="00946853"/>
    <w:rsid w:val="00950F81"/>
    <w:rsid w:val="009A1064"/>
    <w:rsid w:val="009A259F"/>
    <w:rsid w:val="009B63AB"/>
    <w:rsid w:val="009C50A7"/>
    <w:rsid w:val="00A05C10"/>
    <w:rsid w:val="00A25E0E"/>
    <w:rsid w:val="00A943BD"/>
    <w:rsid w:val="00AC0F2B"/>
    <w:rsid w:val="00AF5906"/>
    <w:rsid w:val="00AF732A"/>
    <w:rsid w:val="00B2207F"/>
    <w:rsid w:val="00BC3263"/>
    <w:rsid w:val="00BC5C30"/>
    <w:rsid w:val="00BF0CD2"/>
    <w:rsid w:val="00BF48E0"/>
    <w:rsid w:val="00C10314"/>
    <w:rsid w:val="00C172E3"/>
    <w:rsid w:val="00C347D0"/>
    <w:rsid w:val="00C423D1"/>
    <w:rsid w:val="00C7440C"/>
    <w:rsid w:val="00C92B29"/>
    <w:rsid w:val="00CF5794"/>
    <w:rsid w:val="00CF5C3B"/>
    <w:rsid w:val="00D13282"/>
    <w:rsid w:val="00D23B9F"/>
    <w:rsid w:val="00D618F1"/>
    <w:rsid w:val="00D62E08"/>
    <w:rsid w:val="00DB1711"/>
    <w:rsid w:val="00DB2F9B"/>
    <w:rsid w:val="00DB59A5"/>
    <w:rsid w:val="00E36895"/>
    <w:rsid w:val="00E408F3"/>
    <w:rsid w:val="00EB3F37"/>
    <w:rsid w:val="00EC4E5F"/>
    <w:rsid w:val="00F12DA6"/>
    <w:rsid w:val="00F249D9"/>
    <w:rsid w:val="00F50242"/>
    <w:rsid w:val="00F61265"/>
    <w:rsid w:val="00F90D04"/>
    <w:rsid w:val="00F96ABA"/>
    <w:rsid w:val="00FB4C44"/>
    <w:rsid w:val="00FD5A94"/>
    <w:rsid w:val="00FD6D87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6088-7211-4087-B1EB-C5576A54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29</cp:revision>
  <cp:lastPrinted>2022-05-12T12:49:00Z</cp:lastPrinted>
  <dcterms:created xsi:type="dcterms:W3CDTF">2022-09-28T08:22:00Z</dcterms:created>
  <dcterms:modified xsi:type="dcterms:W3CDTF">2022-10-31T06:07:00Z</dcterms:modified>
</cp:coreProperties>
</file>